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09C1" w:rsidRPr="003109C1" w:rsidRDefault="003109C1" w:rsidP="003109C1">
      <w:pPr>
        <w:spacing w:line="560" w:lineRule="exact"/>
        <w:jc w:val="left"/>
        <w:rPr>
          <w:rFonts w:ascii="仿宋" w:eastAsia="仿宋" w:hAnsi="仿宋"/>
          <w:sz w:val="30"/>
          <w:szCs w:val="30"/>
        </w:rPr>
      </w:pPr>
      <w:r w:rsidRPr="003109C1">
        <w:rPr>
          <w:rFonts w:ascii="仿宋" w:eastAsia="仿宋" w:hAnsi="仿宋" w:hint="eastAsia"/>
          <w:sz w:val="30"/>
          <w:szCs w:val="30"/>
        </w:rPr>
        <w:t>附件5</w:t>
      </w:r>
    </w:p>
    <w:p w:rsidR="000D1FC4" w:rsidRDefault="003109C1">
      <w:pPr>
        <w:spacing w:line="560" w:lineRule="exact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车墩镇2022年度环境治理工作考核办法</w:t>
      </w:r>
    </w:p>
    <w:p w:rsidR="000D1FC4" w:rsidRDefault="000D1FC4">
      <w:pPr>
        <w:spacing w:line="560" w:lineRule="exact"/>
        <w:jc w:val="center"/>
        <w:rPr>
          <w:rFonts w:ascii="黑体" w:eastAsia="黑体" w:hAnsi="黑体"/>
          <w:sz w:val="36"/>
          <w:szCs w:val="36"/>
        </w:rPr>
      </w:pPr>
    </w:p>
    <w:p w:rsidR="000D1FC4" w:rsidRDefault="003109C1">
      <w:pPr>
        <w:spacing w:line="54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为进一步加强城市综合管理，加快推进动迁项目，提升辖区河道长效管理水平，根据《车墩镇2022年度社会治理工作综合考核奖励办法》，结合环境治理实际工作，特制定本考核办法。</w:t>
      </w:r>
    </w:p>
    <w:p w:rsidR="000D1FC4" w:rsidRDefault="003109C1" w:rsidP="003109C1">
      <w:pPr>
        <w:spacing w:line="540" w:lineRule="exact"/>
        <w:ind w:firstLineChars="198" w:firstLine="634"/>
        <w:jc w:val="lef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一、考核原则</w:t>
      </w:r>
    </w:p>
    <w:p w:rsidR="000D1FC4" w:rsidRDefault="003109C1">
      <w:pPr>
        <w:spacing w:line="54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坚持实事求是、公平公正、突出重点、奖惩分明的原则。</w:t>
      </w:r>
    </w:p>
    <w:p w:rsidR="000D1FC4" w:rsidRDefault="003109C1" w:rsidP="003109C1">
      <w:pPr>
        <w:spacing w:line="540" w:lineRule="exact"/>
        <w:ind w:firstLineChars="198" w:firstLine="634"/>
        <w:jc w:val="lef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二、考核主体</w:t>
      </w:r>
    </w:p>
    <w:p w:rsidR="000D1FC4" w:rsidRDefault="003109C1">
      <w:pPr>
        <w:spacing w:line="540" w:lineRule="exact"/>
        <w:ind w:firstLineChars="171" w:firstLine="547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由镇城市综合管理办公室牵头组织实施。</w:t>
      </w:r>
    </w:p>
    <w:p w:rsidR="000D1FC4" w:rsidRDefault="003109C1" w:rsidP="003109C1">
      <w:pPr>
        <w:spacing w:line="540" w:lineRule="exact"/>
        <w:ind w:firstLineChars="198" w:firstLine="634"/>
        <w:jc w:val="lef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三、考核对象</w:t>
      </w:r>
    </w:p>
    <w:p w:rsidR="000D1FC4" w:rsidRDefault="003109C1">
      <w:pPr>
        <w:spacing w:line="5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（一）村委会：</w:t>
      </w:r>
      <w:r>
        <w:rPr>
          <w:rFonts w:ascii="仿宋" w:eastAsia="仿宋" w:hAnsi="仿宋" w:cs="仿宋" w:hint="eastAsia"/>
          <w:sz w:val="32"/>
          <w:szCs w:val="32"/>
        </w:rPr>
        <w:t>高桥村、新余村、联建村、得胜村、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联庄村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、汇桥村、联民村、南门村、米市渡村、打铁桥村、永福村、长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溇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村、洋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泾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村、香山村、华阳村、东门村</w:t>
      </w:r>
    </w:p>
    <w:p w:rsidR="000D1FC4" w:rsidRDefault="003109C1">
      <w:pPr>
        <w:spacing w:line="5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（二）居委会</w:t>
      </w:r>
      <w:r>
        <w:rPr>
          <w:rFonts w:ascii="仿宋" w:eastAsia="仿宋" w:hAnsi="仿宋" w:cs="仿宋" w:hint="eastAsia"/>
          <w:sz w:val="32"/>
          <w:szCs w:val="32"/>
        </w:rPr>
        <w:t>：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虬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长路居委会、华阳社区居委会、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祥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东居委会、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影佳社区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居委会、同乐居委会、华源居委会</w:t>
      </w:r>
    </w:p>
    <w:p w:rsidR="000D1FC4" w:rsidRDefault="003109C1">
      <w:pPr>
        <w:spacing w:line="540" w:lineRule="exact"/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（三）镇属公司：</w:t>
      </w:r>
      <w:r>
        <w:rPr>
          <w:rFonts w:ascii="仿宋" w:eastAsia="仿宋" w:hAnsi="仿宋" w:cs="仿宋" w:hint="eastAsia"/>
          <w:sz w:val="32"/>
          <w:szCs w:val="32"/>
        </w:rPr>
        <w:t>工业公司、资产公司、园林公司</w:t>
      </w:r>
    </w:p>
    <w:p w:rsidR="000D1FC4" w:rsidRDefault="003109C1" w:rsidP="003109C1">
      <w:pPr>
        <w:spacing w:line="540" w:lineRule="exact"/>
        <w:ind w:firstLineChars="198" w:firstLine="634"/>
        <w:jc w:val="lef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四、考核内容及分值</w:t>
      </w:r>
    </w:p>
    <w:p w:rsidR="000D1FC4" w:rsidRDefault="003109C1">
      <w:pPr>
        <w:spacing w:line="540" w:lineRule="exact"/>
        <w:ind w:firstLineChars="169" w:firstLine="543"/>
        <w:jc w:val="left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（一）考核内容</w:t>
      </w:r>
    </w:p>
    <w:p w:rsidR="000D1FC4" w:rsidRDefault="003109C1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1.水环境治理工作：</w:t>
      </w:r>
      <w:r>
        <w:rPr>
          <w:rFonts w:ascii="仿宋" w:eastAsia="仿宋" w:hAnsi="仿宋" w:cs="仿宋" w:hint="eastAsia"/>
          <w:sz w:val="32"/>
          <w:szCs w:val="32"/>
        </w:rPr>
        <w:t>根据各村(居)、公司在水环境治理工作中的实际情况，分别对河道长效治理、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巩固消劣成果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、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雨污混接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改造、河长日常巡河、河道管理养护，信息报送、资料报送等工作开展检查考核。</w:t>
      </w:r>
    </w:p>
    <w:p w:rsidR="000D1FC4" w:rsidRDefault="003109C1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2.动迁安置工作：</w:t>
      </w:r>
      <w:r>
        <w:rPr>
          <w:rFonts w:ascii="仿宋" w:eastAsia="仿宋" w:hAnsi="仿宋" w:cs="仿宋" w:hint="eastAsia"/>
          <w:sz w:val="32"/>
          <w:szCs w:val="32"/>
        </w:rPr>
        <w:t>主要考核各村（居）推进动迁安置工</w:t>
      </w:r>
      <w:r>
        <w:rPr>
          <w:rFonts w:ascii="仿宋" w:eastAsia="仿宋" w:hAnsi="仿宋" w:cs="仿宋" w:hint="eastAsia"/>
          <w:sz w:val="32"/>
          <w:szCs w:val="32"/>
        </w:rPr>
        <w:lastRenderedPageBreak/>
        <w:t>作情况。</w:t>
      </w:r>
    </w:p>
    <w:p w:rsidR="000D1FC4" w:rsidRDefault="003109C1">
      <w:pPr>
        <w:spacing w:line="540" w:lineRule="exact"/>
        <w:ind w:leftChars="304" w:left="638"/>
        <w:rPr>
          <w:rFonts w:ascii="仿宋" w:eastAsia="仿宋" w:hAnsi="仿宋" w:cs="仿宋"/>
          <w:b/>
          <w:sz w:val="32"/>
          <w:szCs w:val="32"/>
        </w:rPr>
      </w:pPr>
      <w:r>
        <w:rPr>
          <w:rFonts w:ascii="仿宋" w:eastAsia="仿宋" w:hAnsi="仿宋" w:cs="仿宋" w:hint="eastAsia"/>
          <w:b/>
          <w:sz w:val="32"/>
          <w:szCs w:val="32"/>
        </w:rPr>
        <w:t>（二）考核分值</w:t>
      </w:r>
    </w:p>
    <w:p w:rsidR="000D1FC4" w:rsidRDefault="003109C1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1.考核采取百分制记分。</w:t>
      </w:r>
      <w:r>
        <w:rPr>
          <w:rFonts w:ascii="仿宋" w:eastAsia="仿宋" w:hAnsi="仿宋" w:cs="仿宋" w:hint="eastAsia"/>
          <w:sz w:val="32"/>
          <w:szCs w:val="32"/>
        </w:rPr>
        <w:t>水环境治理工作80分，动迁安置工作20分。</w:t>
      </w:r>
    </w:p>
    <w:p w:rsidR="000D1FC4" w:rsidRDefault="003109C1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2.加分项目。</w:t>
      </w:r>
      <w:r>
        <w:rPr>
          <w:rFonts w:ascii="仿宋" w:eastAsia="仿宋" w:hAnsi="仿宋" w:cs="仿宋" w:hint="eastAsia"/>
          <w:sz w:val="32"/>
          <w:szCs w:val="32"/>
        </w:rPr>
        <w:t>各单位水环境治理工作成效得到区级以上主流媒体正面报道，获得市级表彰或市领导批示认可的，予以加分奖励（如市级、区级同时获奖，按就高原则给分）。</w:t>
      </w:r>
    </w:p>
    <w:p w:rsidR="000D1FC4" w:rsidRDefault="003109C1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楷体" w:eastAsia="楷体" w:hAnsi="楷体" w:cs="楷体" w:hint="eastAsia"/>
          <w:sz w:val="32"/>
          <w:szCs w:val="32"/>
        </w:rPr>
        <w:t>3.扣分项目。</w:t>
      </w:r>
      <w:r>
        <w:rPr>
          <w:rFonts w:ascii="仿宋" w:eastAsia="仿宋" w:hAnsi="仿宋" w:cs="仿宋" w:hint="eastAsia"/>
          <w:sz w:val="32"/>
          <w:szCs w:val="32"/>
        </w:rPr>
        <w:t>水环境治理被国家、市级部门曝光通报，发生重大（含）以上水环境污染事故或水生态破坏事故，违法填堵河道，动迁推进不力导致项目严重滞后的，予以扣分，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且考核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不得评定为“优秀”。</w:t>
      </w:r>
    </w:p>
    <w:p w:rsidR="000D1FC4" w:rsidRDefault="003109C1">
      <w:pPr>
        <w:spacing w:line="54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加分或扣分项目分值分别在基础工作总得分上进行累加或扣除。</w:t>
      </w:r>
    </w:p>
    <w:p w:rsidR="000D1FC4" w:rsidRDefault="003109C1" w:rsidP="003109C1">
      <w:pPr>
        <w:spacing w:line="540" w:lineRule="exact"/>
        <w:ind w:firstLineChars="198" w:firstLine="634"/>
        <w:jc w:val="lef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五、考核方式</w:t>
      </w:r>
    </w:p>
    <w:p w:rsidR="000D1FC4" w:rsidRDefault="003109C1">
      <w:pPr>
        <w:spacing w:line="540" w:lineRule="exact"/>
        <w:ind w:firstLineChars="171" w:firstLine="547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镇城管办根据工作安排和需要，对各单位水环境治理及动迁推进工作取得成效进行检查考核，并综合日常检查和掌握情况进行综合评议确定分值，作为</w:t>
      </w:r>
      <w:bookmarkStart w:id="0" w:name="_GoBack"/>
      <w:bookmarkEnd w:id="0"/>
      <w:r>
        <w:rPr>
          <w:rFonts w:ascii="仿宋" w:eastAsia="仿宋" w:hAnsi="仿宋" w:cs="仿宋" w:hint="eastAsia"/>
          <w:sz w:val="32"/>
          <w:szCs w:val="32"/>
        </w:rPr>
        <w:t>该单位工作年度综合得分。</w:t>
      </w:r>
    </w:p>
    <w:p w:rsidR="000D1FC4" w:rsidRDefault="003109C1" w:rsidP="003109C1">
      <w:pPr>
        <w:numPr>
          <w:ilvl w:val="0"/>
          <w:numId w:val="1"/>
        </w:numPr>
        <w:spacing w:line="540" w:lineRule="exact"/>
        <w:ind w:firstLineChars="198" w:firstLine="634"/>
        <w:jc w:val="lef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其他</w:t>
      </w:r>
    </w:p>
    <w:p w:rsidR="000D1FC4" w:rsidRDefault="003109C1">
      <w:pPr>
        <w:spacing w:line="54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  <w:proofErr w:type="gramStart"/>
      <w:r>
        <w:rPr>
          <w:rFonts w:ascii="仿宋" w:eastAsia="仿宋" w:hAnsi="仿宋" w:cs="仿宋" w:hint="eastAsia"/>
          <w:sz w:val="32"/>
          <w:szCs w:val="32"/>
        </w:rPr>
        <w:t>本考核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办法自2022年1月1日起试行，由城市综合管理办公室负责解释。</w:t>
      </w:r>
    </w:p>
    <w:p w:rsidR="000D1FC4" w:rsidRDefault="003109C1">
      <w:pPr>
        <w:spacing w:line="540" w:lineRule="exact"/>
        <w:ind w:firstLineChars="171" w:firstLine="547"/>
        <w:jc w:val="lef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附：车墩镇2022年度环境治理工作考核</w:t>
      </w:r>
      <w:r w:rsidR="0029385D">
        <w:rPr>
          <w:rFonts w:ascii="仿宋" w:eastAsia="仿宋" w:hAnsi="仿宋" w:cs="仿宋" w:hint="eastAsia"/>
          <w:sz w:val="32"/>
          <w:szCs w:val="32"/>
        </w:rPr>
        <w:t>评分表</w:t>
      </w:r>
    </w:p>
    <w:p w:rsidR="000D1FC4" w:rsidRDefault="000D1FC4">
      <w:pPr>
        <w:spacing w:line="540" w:lineRule="exact"/>
        <w:ind w:firstLineChars="171" w:firstLine="547"/>
        <w:jc w:val="left"/>
        <w:rPr>
          <w:rFonts w:ascii="仿宋" w:eastAsia="仿宋" w:hAnsi="仿宋" w:cs="仿宋"/>
          <w:sz w:val="32"/>
          <w:szCs w:val="32"/>
        </w:rPr>
      </w:pPr>
    </w:p>
    <w:p w:rsidR="000D1FC4" w:rsidRDefault="003109C1">
      <w:pPr>
        <w:spacing w:line="540" w:lineRule="exact"/>
        <w:ind w:firstLineChars="171" w:firstLine="547"/>
        <w:jc w:val="right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车墩镇城市综合管理办公室</w:t>
      </w:r>
    </w:p>
    <w:p w:rsidR="000D1FC4" w:rsidRDefault="003109C1">
      <w:pPr>
        <w:spacing w:line="540" w:lineRule="exact"/>
        <w:ind w:firstLineChars="171" w:firstLine="547"/>
        <w:jc w:val="center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         2022年1月1日</w:t>
      </w:r>
    </w:p>
    <w:sectPr w:rsidR="000D1FC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50775C"/>
    <w:multiLevelType w:val="singleLevel"/>
    <w:tmpl w:val="6750775C"/>
    <w:lvl w:ilvl="0">
      <w:start w:val="6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0ZWZhNTJiMjI3ZGE4NzU3NmI2ZDQ2M2Q1Y2NjYzIifQ=="/>
  </w:docVars>
  <w:rsids>
    <w:rsidRoot w:val="69803FBF"/>
    <w:rsid w:val="000D1FC4"/>
    <w:rsid w:val="0029385D"/>
    <w:rsid w:val="003109C1"/>
    <w:rsid w:val="009F2C8B"/>
    <w:rsid w:val="03483348"/>
    <w:rsid w:val="03AD6397"/>
    <w:rsid w:val="05DE4F84"/>
    <w:rsid w:val="0F620F60"/>
    <w:rsid w:val="19B46D50"/>
    <w:rsid w:val="25EC4767"/>
    <w:rsid w:val="2AB06FC0"/>
    <w:rsid w:val="2FF63470"/>
    <w:rsid w:val="309C37C4"/>
    <w:rsid w:val="372E351E"/>
    <w:rsid w:val="3C893318"/>
    <w:rsid w:val="42342DEC"/>
    <w:rsid w:val="4785714A"/>
    <w:rsid w:val="4B4E7D13"/>
    <w:rsid w:val="524D50C0"/>
    <w:rsid w:val="52BD6DD9"/>
    <w:rsid w:val="538A5297"/>
    <w:rsid w:val="5D700646"/>
    <w:rsid w:val="5F4610BE"/>
    <w:rsid w:val="610552EE"/>
    <w:rsid w:val="64E52D76"/>
    <w:rsid w:val="69803FBF"/>
    <w:rsid w:val="6C5B5F14"/>
    <w:rsid w:val="70A32137"/>
    <w:rsid w:val="729A1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133</Words>
  <Characters>760</Characters>
  <Application>Microsoft Office Word</Application>
  <DocSecurity>0</DocSecurity>
  <Lines>6</Lines>
  <Paragraphs>1</Paragraphs>
  <ScaleCrop>false</ScaleCrop>
  <Company>Microsoft</Company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金格科技</cp:lastModifiedBy>
  <cp:revision>4</cp:revision>
  <dcterms:created xsi:type="dcterms:W3CDTF">2022-03-10T01:57:00Z</dcterms:created>
  <dcterms:modified xsi:type="dcterms:W3CDTF">2022-06-14T02:46:00Z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DF4048AFA28C4FEC9059F268204C651E</vt:lpwstr>
  </property>
</Properties>
</file>